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60952" w14:textId="77777777" w:rsidR="00495C78" w:rsidRDefault="00000000">
      <w:pPr>
        <w:pStyle w:val="Title"/>
        <w:keepNext w:val="0"/>
        <w:keepLines w:val="0"/>
        <w:spacing w:after="0" w:line="240" w:lineRule="auto"/>
        <w:jc w:val="center"/>
        <w:rPr>
          <w:rFonts w:ascii="Calibri" w:eastAsia="Calibri" w:hAnsi="Calibri" w:cs="Calibri"/>
          <w:b/>
          <w:bCs/>
          <w:sz w:val="32"/>
          <w:szCs w:val="32"/>
        </w:rPr>
      </w:pPr>
      <w:r>
        <w:rPr>
          <w:rFonts w:ascii="Calibri" w:eastAsia="Calibri" w:hAnsi="Calibri" w:cs="Calibri"/>
          <w:b/>
          <w:bCs/>
          <w:sz w:val="32"/>
          <w:szCs w:val="32"/>
        </w:rPr>
        <w:t>Daily Lesson Plan</w:t>
      </w:r>
    </w:p>
    <w:tbl>
      <w:tblPr>
        <w:tblStyle w:val="a"/>
        <w:tblW w:w="10080"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20"/>
        <w:gridCol w:w="3240"/>
        <w:gridCol w:w="1620"/>
        <w:gridCol w:w="1800"/>
      </w:tblGrid>
      <w:tr w:rsidR="00495C78" w14:paraId="59FDECA1" w14:textId="77777777">
        <w:trPr>
          <w:trHeight w:val="600"/>
        </w:trPr>
        <w:tc>
          <w:tcPr>
            <w:tcW w:w="3420" w:type="dxa"/>
          </w:tcPr>
          <w:p w14:paraId="21408A6C" w14:textId="77777777" w:rsidR="00495C78" w:rsidRDefault="00000000">
            <w:pPr>
              <w:spacing w:line="240" w:lineRule="auto"/>
              <w:rPr>
                <w:rFonts w:ascii="Calibri" w:eastAsia="Calibri" w:hAnsi="Calibri" w:cs="Calibri"/>
                <w:sz w:val="24"/>
                <w:szCs w:val="24"/>
              </w:rPr>
            </w:pPr>
            <w:r>
              <w:rPr>
                <w:rFonts w:ascii="Calibri" w:eastAsia="Calibri" w:hAnsi="Calibri" w:cs="Calibri"/>
                <w:b/>
                <w:bCs/>
                <w:sz w:val="24"/>
                <w:szCs w:val="24"/>
              </w:rPr>
              <w:t>Subject</w:t>
            </w:r>
            <w:r>
              <w:rPr>
                <w:rFonts w:ascii="Calibri" w:eastAsia="Calibri" w:hAnsi="Calibri" w:cs="Calibri"/>
                <w:sz w:val="24"/>
                <w:szCs w:val="24"/>
              </w:rPr>
              <w:t>:  Social Studies</w:t>
            </w:r>
          </w:p>
        </w:tc>
        <w:tc>
          <w:tcPr>
            <w:tcW w:w="3240" w:type="dxa"/>
          </w:tcPr>
          <w:p w14:paraId="440B1FD6" w14:textId="77777777" w:rsidR="00495C78" w:rsidRDefault="00000000">
            <w:pPr>
              <w:spacing w:line="240" w:lineRule="auto"/>
              <w:rPr>
                <w:rFonts w:ascii="Calibri" w:eastAsia="Calibri" w:hAnsi="Calibri" w:cs="Calibri"/>
                <w:sz w:val="24"/>
                <w:szCs w:val="24"/>
              </w:rPr>
            </w:pPr>
            <w:r>
              <w:rPr>
                <w:rFonts w:ascii="Calibri" w:eastAsia="Calibri" w:hAnsi="Calibri" w:cs="Calibri"/>
                <w:b/>
                <w:bCs/>
                <w:sz w:val="24"/>
                <w:szCs w:val="24"/>
              </w:rPr>
              <w:t>Unit</w:t>
            </w:r>
            <w:r>
              <w:rPr>
                <w:rFonts w:ascii="Calibri" w:eastAsia="Calibri" w:hAnsi="Calibri" w:cs="Calibri"/>
                <w:sz w:val="24"/>
                <w:szCs w:val="24"/>
              </w:rPr>
              <w:t>:  Chapter 7: The Push for Democracy</w:t>
            </w:r>
          </w:p>
        </w:tc>
        <w:tc>
          <w:tcPr>
            <w:tcW w:w="1620" w:type="dxa"/>
          </w:tcPr>
          <w:p w14:paraId="79D11CF8" w14:textId="77777777" w:rsidR="00495C78" w:rsidRDefault="00000000">
            <w:pPr>
              <w:spacing w:line="240" w:lineRule="auto"/>
              <w:rPr>
                <w:rFonts w:ascii="Calibri" w:eastAsia="Calibri" w:hAnsi="Calibri" w:cs="Calibri"/>
                <w:sz w:val="24"/>
                <w:szCs w:val="24"/>
              </w:rPr>
            </w:pPr>
            <w:r>
              <w:rPr>
                <w:rFonts w:ascii="Calibri" w:eastAsia="Calibri" w:hAnsi="Calibri" w:cs="Calibri"/>
                <w:b/>
                <w:bCs/>
                <w:sz w:val="24"/>
                <w:szCs w:val="24"/>
              </w:rPr>
              <w:t>Lesson</w:t>
            </w:r>
            <w:r>
              <w:rPr>
                <w:rFonts w:ascii="Calibri" w:eastAsia="Calibri" w:hAnsi="Calibri" w:cs="Calibri"/>
                <w:sz w:val="24"/>
                <w:szCs w:val="24"/>
              </w:rPr>
              <w:t xml:space="preserve"> #: 7 &amp; 8</w:t>
            </w:r>
          </w:p>
        </w:tc>
        <w:tc>
          <w:tcPr>
            <w:tcW w:w="1800" w:type="dxa"/>
          </w:tcPr>
          <w:p w14:paraId="66515A31" w14:textId="77777777" w:rsidR="00495C78" w:rsidRDefault="00000000">
            <w:pPr>
              <w:pStyle w:val="Heading1"/>
              <w:keepLines w:val="0"/>
              <w:spacing w:before="0" w:after="0" w:line="240" w:lineRule="auto"/>
              <w:outlineLvl w:val="0"/>
              <w:rPr>
                <w:rFonts w:ascii="Calibri" w:eastAsia="Calibri" w:hAnsi="Calibri" w:cs="Calibri"/>
                <w:sz w:val="24"/>
                <w:szCs w:val="24"/>
              </w:rPr>
            </w:pPr>
            <w:r>
              <w:rPr>
                <w:rFonts w:ascii="Calibri" w:eastAsia="Calibri" w:hAnsi="Calibri" w:cs="Calibri"/>
                <w:b/>
                <w:bCs/>
                <w:sz w:val="24"/>
                <w:szCs w:val="24"/>
              </w:rPr>
              <w:t>Date: April 9 &amp; 10, 2026</w:t>
            </w:r>
          </w:p>
        </w:tc>
      </w:tr>
      <w:tr w:rsidR="00495C78" w14:paraId="2AE08343" w14:textId="77777777">
        <w:trPr>
          <w:cantSplit/>
          <w:trHeight w:val="1047"/>
        </w:trPr>
        <w:tc>
          <w:tcPr>
            <w:tcW w:w="10080" w:type="dxa"/>
            <w:gridSpan w:val="4"/>
          </w:tcPr>
          <w:p w14:paraId="7D6BCCBA" w14:textId="77777777" w:rsidR="00495C78" w:rsidRDefault="00000000">
            <w:pPr>
              <w:spacing w:line="240" w:lineRule="auto"/>
              <w:rPr>
                <w:rFonts w:ascii="Calibri" w:eastAsia="Calibri" w:hAnsi="Calibri" w:cs="Calibri"/>
                <w:sz w:val="24"/>
                <w:szCs w:val="24"/>
                <w:u w:val="single"/>
              </w:rPr>
            </w:pPr>
            <w:r>
              <w:rPr>
                <w:rFonts w:ascii="Calibri" w:eastAsia="Calibri" w:hAnsi="Calibri" w:cs="Calibri"/>
                <w:b/>
                <w:bCs/>
                <w:sz w:val="24"/>
                <w:szCs w:val="24"/>
                <w:u w:val="single"/>
              </w:rPr>
              <w:t>Outcomes</w:t>
            </w:r>
            <w:r>
              <w:rPr>
                <w:rFonts w:ascii="Calibri" w:eastAsia="Calibri" w:hAnsi="Calibri" w:cs="Calibri"/>
                <w:sz w:val="24"/>
                <w:szCs w:val="24"/>
                <w:u w:val="single"/>
              </w:rPr>
              <w:t xml:space="preserve">: </w:t>
            </w:r>
          </w:p>
          <w:p w14:paraId="2B99FF85" w14:textId="77777777" w:rsidR="00495C7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7.1 Toward Confederation </w:t>
            </w:r>
          </w:p>
          <w:p w14:paraId="4DEC6636" w14:textId="77777777" w:rsidR="00495C7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General Outcomes </w:t>
            </w:r>
          </w:p>
          <w:p w14:paraId="0119F7BE" w14:textId="77777777" w:rsidR="00495C78" w:rsidRDefault="00000000">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demonstrate an understanding and appreciation of the distinct roles of, and the relationships among, the Aboriginal, French and British peoples in forging the foundations of Canadian Confederation.</w:t>
            </w:r>
          </w:p>
          <w:p w14:paraId="5C41EA7F" w14:textId="77777777" w:rsidR="00495C78" w:rsidRDefault="00000000">
            <w:pPr>
              <w:widowControl w:val="0"/>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7.1.6 - assess, critically, how political, economic and military events contributed to the foundations of Canada by exploring and reflecting upon the following questions and issues:</w:t>
            </w:r>
          </w:p>
          <w:p w14:paraId="67CDE5FF" w14:textId="77777777" w:rsidR="00495C78" w:rsidRDefault="00000000">
            <w:pPr>
              <w:widowControl w:val="0"/>
              <w:numPr>
                <w:ilvl w:val="0"/>
                <w:numId w:val="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was the Great Migration of 1815–1850 in Upper Canada and Lower Canada an attempt to confirm British identity in the Province of Canada? </w:t>
            </w:r>
          </w:p>
          <w:p w14:paraId="60FD6776" w14:textId="49BFA484" w:rsidR="00495C78" w:rsidRDefault="00000000">
            <w:pPr>
              <w:widowControl w:val="0"/>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Skills &amp; </w:t>
            </w:r>
            <w:r w:rsidR="00E17152">
              <w:rPr>
                <w:rFonts w:ascii="Times New Roman" w:eastAsia="Times New Roman" w:hAnsi="Times New Roman" w:cs="Times New Roman"/>
                <w:b/>
                <w:bCs/>
                <w:sz w:val="24"/>
                <w:szCs w:val="24"/>
              </w:rPr>
              <w:t>Processes: Dimensions</w:t>
            </w:r>
            <w:r>
              <w:rPr>
                <w:rFonts w:ascii="Times New Roman" w:eastAsia="Times New Roman" w:hAnsi="Times New Roman" w:cs="Times New Roman"/>
                <w:b/>
                <w:bCs/>
                <w:sz w:val="24"/>
                <w:szCs w:val="24"/>
              </w:rPr>
              <w:t xml:space="preserve"> of thinking</w:t>
            </w:r>
          </w:p>
          <w:p w14:paraId="7477156C" w14:textId="0C8357EA" w:rsidR="00495C78" w:rsidRDefault="00000000">
            <w:pPr>
              <w:widowControl w:val="0"/>
              <w:shd w:val="clear" w:color="auto" w:fill="FFFFFF"/>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Specific </w:t>
            </w:r>
            <w:r w:rsidR="00E17152">
              <w:rPr>
                <w:rFonts w:ascii="Times New Roman" w:eastAsia="Times New Roman" w:hAnsi="Times New Roman" w:cs="Times New Roman"/>
                <w:b/>
                <w:bCs/>
                <w:sz w:val="24"/>
                <w:szCs w:val="24"/>
              </w:rPr>
              <w:t>Outcomes: Dimensions</w:t>
            </w:r>
            <w:r>
              <w:rPr>
                <w:rFonts w:ascii="Times New Roman" w:eastAsia="Times New Roman" w:hAnsi="Times New Roman" w:cs="Times New Roman"/>
                <w:b/>
                <w:bCs/>
                <w:sz w:val="24"/>
                <w:szCs w:val="24"/>
              </w:rPr>
              <w:t xml:space="preserve"> of thinking</w:t>
            </w:r>
          </w:p>
          <w:p w14:paraId="177DBE3B" w14:textId="77777777" w:rsidR="00495C78" w:rsidRDefault="00000000">
            <w:pPr>
              <w:widowControl w:val="0"/>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7.S.1 - develop skills of critical thinking and creative thinking:</w:t>
            </w:r>
          </w:p>
          <w:p w14:paraId="4DF7A9C9" w14:textId="77777777" w:rsidR="00495C78" w:rsidRDefault="00000000">
            <w:pPr>
              <w:widowControl w:val="0"/>
              <w:numPr>
                <w:ilvl w:val="0"/>
                <w:numId w:val="3"/>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validity of information based on context, bias, source, objectivity, evidence and/or reliability to broaden understanding of a topic or an issue</w:t>
            </w:r>
          </w:p>
          <w:p w14:paraId="31396162" w14:textId="77777777" w:rsidR="00495C78" w:rsidRDefault="00000000">
            <w:pPr>
              <w:widowControl w:val="0"/>
              <w:numPr>
                <w:ilvl w:val="0"/>
                <w:numId w:val="3"/>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critically, ideas, information and positions from multiple perspectives</w:t>
            </w:r>
          </w:p>
          <w:p w14:paraId="0159AC85" w14:textId="77777777" w:rsidR="00495C78" w:rsidRDefault="00000000">
            <w:pPr>
              <w:widowControl w:val="0"/>
              <w:numPr>
                <w:ilvl w:val="0"/>
                <w:numId w:val="3"/>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re-evaluate personal opinions to broaden understanding of a topic or an issue</w:t>
            </w:r>
          </w:p>
          <w:p w14:paraId="683C1B78" w14:textId="77777777" w:rsidR="00495C78" w:rsidRDefault="00000000">
            <w:pPr>
              <w:widowControl w:val="0"/>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7.S.2 - develop skills of historical thinking:</w:t>
            </w:r>
          </w:p>
          <w:p w14:paraId="64F6AA6D" w14:textId="77777777" w:rsidR="00495C78" w:rsidRDefault="00000000">
            <w:pPr>
              <w:widowControl w:val="0"/>
              <w:numPr>
                <w:ilvl w:val="0"/>
                <w:numId w:val="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historical issues to form or support an opinion</w:t>
            </w:r>
          </w:p>
          <w:p w14:paraId="65F5091D" w14:textId="77777777" w:rsidR="00495C78" w:rsidRDefault="00000000">
            <w:pPr>
              <w:widowControl w:val="0"/>
              <w:numPr>
                <w:ilvl w:val="0"/>
                <w:numId w:val="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historical contexts of key events of a given </w:t>
            </w:r>
            <w:proofErr w:type="gramStart"/>
            <w:r>
              <w:rPr>
                <w:rFonts w:ascii="Times New Roman" w:eastAsia="Times New Roman" w:hAnsi="Times New Roman" w:cs="Times New Roman"/>
                <w:sz w:val="24"/>
                <w:szCs w:val="24"/>
              </w:rPr>
              <w:t>time period</w:t>
            </w:r>
            <w:proofErr w:type="gramEnd"/>
          </w:p>
          <w:p w14:paraId="046B7E7F" w14:textId="77777777" w:rsidR="00495C78" w:rsidRDefault="00000000">
            <w:pPr>
              <w:widowControl w:val="0"/>
              <w:numPr>
                <w:ilvl w:val="0"/>
                <w:numId w:val="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cause, effect, sequence and correlation in historical events, including the long-and short-term causal relations of events</w:t>
            </w:r>
          </w:p>
        </w:tc>
      </w:tr>
      <w:tr w:rsidR="00495C78" w14:paraId="696AEEA0" w14:textId="77777777">
        <w:trPr>
          <w:cantSplit/>
          <w:trHeight w:val="1047"/>
        </w:trPr>
        <w:tc>
          <w:tcPr>
            <w:tcW w:w="10080" w:type="dxa"/>
            <w:gridSpan w:val="4"/>
          </w:tcPr>
          <w:p w14:paraId="021872DE" w14:textId="77777777"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Differentiation: </w:t>
            </w:r>
          </w:p>
          <w:p w14:paraId="7EFB53BC"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Aids (Slides)</w:t>
            </w:r>
          </w:p>
          <w:p w14:paraId="0AC85022"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packages for Students that are completed (Students who have a difficult time taking notes)</w:t>
            </w:r>
          </w:p>
          <w:p w14:paraId="41B6E3EB"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Notes with bolded red letters for important information </w:t>
            </w:r>
          </w:p>
          <w:p w14:paraId="205297B9"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Hands-on activities for tactile learners (reading comprehension)</w:t>
            </w:r>
          </w:p>
          <w:p w14:paraId="1B935685"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Videos embedded in slides for visual learners </w:t>
            </w:r>
          </w:p>
          <w:p w14:paraId="7E6AFCA3" w14:textId="77777777" w:rsidR="00495C78" w:rsidRDefault="00000000">
            <w:pPr>
              <w:numPr>
                <w:ilvl w:val="0"/>
                <w:numId w:val="6"/>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Timers embedded in slides for tasks to keep students on task</w:t>
            </w:r>
          </w:p>
        </w:tc>
      </w:tr>
      <w:tr w:rsidR="00495C78" w14:paraId="473D806F" w14:textId="77777777">
        <w:trPr>
          <w:cantSplit/>
          <w:trHeight w:val="1047"/>
        </w:trPr>
        <w:tc>
          <w:tcPr>
            <w:tcW w:w="10080" w:type="dxa"/>
            <w:gridSpan w:val="4"/>
          </w:tcPr>
          <w:p w14:paraId="4651623E" w14:textId="4FA4B951"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Lesson 7 </w:t>
            </w:r>
            <w:r w:rsidR="00E17152">
              <w:rPr>
                <w:rFonts w:ascii="Calibri" w:eastAsia="Calibri" w:hAnsi="Calibri" w:cs="Calibri"/>
                <w:b/>
                <w:bCs/>
                <w:sz w:val="24"/>
                <w:szCs w:val="24"/>
                <w:u w:val="single"/>
              </w:rPr>
              <w:t>Content (</w:t>
            </w:r>
            <w:r>
              <w:rPr>
                <w:rFonts w:ascii="Calibri" w:eastAsia="Calibri" w:hAnsi="Calibri" w:cs="Calibri"/>
                <w:b/>
                <w:bCs/>
                <w:sz w:val="24"/>
                <w:szCs w:val="24"/>
                <w:u w:val="single"/>
              </w:rPr>
              <w:t xml:space="preserve">35 Minutes): </w:t>
            </w:r>
          </w:p>
          <w:p w14:paraId="3B32B080" w14:textId="77777777" w:rsidR="00495C78" w:rsidRDefault="00000000">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Hook (Slide 46 &amp; 47):</w:t>
            </w:r>
          </w:p>
          <w:p w14:paraId="22A9FF62" w14:textId="77777777" w:rsidR="00495C78"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 Minutes</w:t>
            </w:r>
          </w:p>
          <w:p w14:paraId="6EB7271E" w14:textId="77777777" w:rsidR="00495C78"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Imagine you are living in a town where the leaders make all the rules based on what a king thousands of miles away wants, rather than what you and your neighbors actually need. If you asked for 92 changes to make your life better and the government said "no" to every single one, what would you do? Today, we look at the moment in Canadian history when people decided that "no" was no longer an acceptable answer.</w:t>
            </w:r>
          </w:p>
          <w:p w14:paraId="0364A5E9" w14:textId="77777777" w:rsidR="00495C78" w:rsidRDefault="00495C78">
            <w:pPr>
              <w:spacing w:line="240" w:lineRule="auto"/>
              <w:ind w:left="720"/>
              <w:rPr>
                <w:rFonts w:ascii="Calibri" w:eastAsia="Calibri" w:hAnsi="Calibri" w:cs="Calibri"/>
                <w:b/>
                <w:bCs/>
                <w:sz w:val="24"/>
                <w:szCs w:val="24"/>
                <w:u w:val="single"/>
              </w:rPr>
            </w:pPr>
          </w:p>
        </w:tc>
      </w:tr>
      <w:tr w:rsidR="00495C78" w14:paraId="25AACBCF" w14:textId="77777777">
        <w:trPr>
          <w:cantSplit/>
          <w:trHeight w:val="6630"/>
        </w:trPr>
        <w:tc>
          <w:tcPr>
            <w:tcW w:w="10080" w:type="dxa"/>
            <w:gridSpan w:val="4"/>
          </w:tcPr>
          <w:p w14:paraId="1D750349" w14:textId="77777777" w:rsidR="00495C78" w:rsidRDefault="00000000">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Focus Question (Slide48):</w:t>
            </w:r>
          </w:p>
          <w:p w14:paraId="2D0BBCA5" w14:textId="77777777" w:rsidR="00495C78"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 Minute</w:t>
            </w:r>
          </w:p>
          <w:p w14:paraId="3650D777" w14:textId="77777777" w:rsidR="00495C78"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 failure of "representative government" lead to armed conflict in Upper and Lower Canada, and what were the rebels ultimately fighting to achieve?</w:t>
            </w:r>
          </w:p>
          <w:p w14:paraId="5666BBAF" w14:textId="77777777" w:rsidR="00495C78" w:rsidRDefault="00000000">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Lesson Steps: </w:t>
            </w:r>
          </w:p>
          <w:p w14:paraId="3E3AFF0B" w14:textId="77777777" w:rsidR="00495C78"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 Minutes</w:t>
            </w:r>
          </w:p>
          <w:p w14:paraId="785713FF" w14:textId="77777777" w:rsidR="00495C78" w:rsidRDefault="00000000">
            <w:pPr>
              <w:widowControl w:val="0"/>
              <w:numPr>
                <w:ilvl w:val="0"/>
                <w:numId w:val="7"/>
              </w:numPr>
              <w:spacing w:before="8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slides from previous day</w:t>
            </w:r>
          </w:p>
          <w:p w14:paraId="3FA71705" w14:textId="77777777" w:rsidR="00495C78" w:rsidRDefault="00000000">
            <w:pPr>
              <w:widowControl w:val="0"/>
              <w:spacing w:before="8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10 Minutes</w:t>
            </w:r>
          </w:p>
          <w:p w14:paraId="082AFE8D" w14:textId="19E5DDF6" w:rsidR="00495C78" w:rsidRDefault="00000000">
            <w:pPr>
              <w:widowControl w:val="0"/>
              <w:numPr>
                <w:ilvl w:val="0"/>
                <w:numId w:val="9"/>
              </w:numPr>
              <w:spacing w:before="8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Complete Instructions on how to Complete The Rebellions of 1837 Reading Comprehension Activity (Slides 62-66)</w:t>
            </w:r>
            <w:hyperlink r:id="rId5">
              <w:r>
                <w:rPr>
                  <w:rFonts w:ascii="Times New Roman" w:eastAsia="Times New Roman" w:hAnsi="Times New Roman" w:cs="Times New Roman"/>
                  <w:color w:val="0000EE"/>
                  <w:sz w:val="24"/>
                  <w:szCs w:val="24"/>
                  <w:u w:val="single"/>
                </w:rPr>
                <w:t>The Rebellions of 1837 Reading Comprehension Activity</w:t>
              </w:r>
            </w:hyperlink>
            <w:r w:rsidR="00E17152">
              <w:t xml:space="preserve">, </w:t>
            </w:r>
            <w:hyperlink r:id="rId6">
              <w:r>
                <w:rPr>
                  <w:rFonts w:ascii="Times New Roman" w:eastAsia="Times New Roman" w:hAnsi="Times New Roman" w:cs="Times New Roman"/>
                  <w:color w:val="0000EE"/>
                  <w:sz w:val="24"/>
                  <w:szCs w:val="24"/>
                  <w:u w:val="single"/>
                </w:rPr>
                <w:t>The Rebellions of 1837 Activity Answer Key</w:t>
              </w:r>
            </w:hyperlink>
          </w:p>
          <w:p w14:paraId="747411A1" w14:textId="77777777" w:rsidR="00495C78"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 out activity </w:t>
            </w:r>
          </w:p>
          <w:p w14:paraId="23D5465A" w14:textId="77777777" w:rsidR="00495C78"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students to choose a partner </w:t>
            </w:r>
          </w:p>
          <w:p w14:paraId="47F89DB9" w14:textId="77777777" w:rsidR="00495C78"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 activity</w:t>
            </w:r>
          </w:p>
          <w:p w14:paraId="27C7906F" w14:textId="77777777" w:rsidR="00495C78"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sequence when time is up</w:t>
            </w:r>
          </w:p>
          <w:p w14:paraId="2DFCBE14" w14:textId="77777777" w:rsidR="00495C78" w:rsidRDefault="00000000">
            <w:pPr>
              <w:widowControl w:val="0"/>
              <w:spacing w:before="8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 Minutes</w:t>
            </w:r>
          </w:p>
          <w:p w14:paraId="5414D13E" w14:textId="77777777" w:rsidR="00495C78" w:rsidRDefault="00000000">
            <w:pPr>
              <w:widowControl w:val="0"/>
              <w:numPr>
                <w:ilvl w:val="0"/>
                <w:numId w:val="9"/>
              </w:numPr>
              <w:spacing w:before="8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on research project</w:t>
            </w:r>
          </w:p>
          <w:p w14:paraId="3DAC1868" w14:textId="77777777" w:rsidR="00495C78" w:rsidRDefault="00000000">
            <w:pPr>
              <w:widowControl w:val="0"/>
              <w:spacing w:before="81"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Closure (Slide 66):</w:t>
            </w:r>
          </w:p>
          <w:p w14:paraId="0E31224E" w14:textId="77777777" w:rsidR="00495C78" w:rsidRDefault="00000000">
            <w:pPr>
              <w:widowControl w:val="0"/>
              <w:spacing w:before="8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 Minutes</w:t>
            </w:r>
          </w:p>
          <w:p w14:paraId="0DFDB99E" w14:textId="77777777" w:rsidR="00495C78" w:rsidRDefault="00000000">
            <w:pPr>
              <w:widowControl w:val="0"/>
              <w:numPr>
                <w:ilvl w:val="0"/>
                <w:numId w:val="11"/>
              </w:numPr>
              <w:spacing w:before="8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rebels of 1837 fled to the United States or retreated from the battlefield without a single lasting military victory, their actions were not in vain. They sent a clear message to the British government: if you do not listen to the people you rule, you will eventually face a revolution. The "responsible government" we have today was built on the foundation of these failed rebellions.</w:t>
            </w:r>
          </w:p>
          <w:p w14:paraId="59C6AD7A" w14:textId="77777777" w:rsidR="00495C78" w:rsidRDefault="00495C78">
            <w:pPr>
              <w:widowControl w:val="0"/>
              <w:spacing w:before="81" w:line="240" w:lineRule="auto"/>
              <w:rPr>
                <w:rFonts w:ascii="Times New Roman" w:eastAsia="Times New Roman" w:hAnsi="Times New Roman" w:cs="Times New Roman"/>
                <w:color w:val="FF0000"/>
                <w:sz w:val="24"/>
                <w:szCs w:val="24"/>
              </w:rPr>
            </w:pPr>
          </w:p>
          <w:p w14:paraId="35F9FB4F" w14:textId="0C9402D8"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Lesson 8 </w:t>
            </w:r>
            <w:r w:rsidR="00E17152">
              <w:rPr>
                <w:rFonts w:ascii="Calibri" w:eastAsia="Calibri" w:hAnsi="Calibri" w:cs="Calibri"/>
                <w:b/>
                <w:bCs/>
                <w:sz w:val="24"/>
                <w:szCs w:val="24"/>
                <w:u w:val="single"/>
              </w:rPr>
              <w:t>Content (</w:t>
            </w:r>
            <w:r>
              <w:rPr>
                <w:rFonts w:ascii="Calibri" w:eastAsia="Calibri" w:hAnsi="Calibri" w:cs="Calibri"/>
                <w:b/>
                <w:bCs/>
                <w:sz w:val="24"/>
                <w:szCs w:val="24"/>
                <w:u w:val="single"/>
              </w:rPr>
              <w:t xml:space="preserve">35 Minutes): </w:t>
            </w:r>
          </w:p>
          <w:p w14:paraId="522AE54F" w14:textId="77777777" w:rsidR="00495C78"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35 Minutes</w:t>
            </w:r>
          </w:p>
          <w:p w14:paraId="52ABD8D9" w14:textId="77777777" w:rsidR="00495C78"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Students will have this block to continue working on their Research Project.</w:t>
            </w:r>
          </w:p>
        </w:tc>
      </w:tr>
      <w:tr w:rsidR="00495C78" w14:paraId="2BC45F8F" w14:textId="77777777">
        <w:trPr>
          <w:cantSplit/>
          <w:trHeight w:val="720"/>
        </w:trPr>
        <w:tc>
          <w:tcPr>
            <w:tcW w:w="10080" w:type="dxa"/>
            <w:gridSpan w:val="4"/>
          </w:tcPr>
          <w:p w14:paraId="245988E9" w14:textId="77777777" w:rsidR="00495C78" w:rsidRDefault="00000000">
            <w:pPr>
              <w:spacing w:line="240" w:lineRule="auto"/>
              <w:rPr>
                <w:rFonts w:ascii="Calibri" w:eastAsia="Calibri" w:hAnsi="Calibri" w:cs="Calibri"/>
                <w:sz w:val="24"/>
                <w:szCs w:val="24"/>
                <w:u w:val="single"/>
              </w:rPr>
            </w:pPr>
            <w:r>
              <w:rPr>
                <w:rFonts w:ascii="Calibri" w:eastAsia="Calibri" w:hAnsi="Calibri" w:cs="Calibri"/>
                <w:b/>
                <w:bCs/>
                <w:sz w:val="24"/>
                <w:szCs w:val="24"/>
                <w:u w:val="single"/>
              </w:rPr>
              <w:t>Assignment/Evaluation</w:t>
            </w:r>
            <w:r>
              <w:rPr>
                <w:rFonts w:ascii="Calibri" w:eastAsia="Calibri" w:hAnsi="Calibri" w:cs="Calibri"/>
                <w:sz w:val="24"/>
                <w:szCs w:val="24"/>
                <w:u w:val="single"/>
              </w:rPr>
              <w:t>:</w:t>
            </w:r>
          </w:p>
          <w:p w14:paraId="19E61BC7" w14:textId="77777777" w:rsidR="00495C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Formative: Through discussion and Closure</w:t>
            </w:r>
          </w:p>
        </w:tc>
      </w:tr>
      <w:tr w:rsidR="00495C78" w14:paraId="38E475BA" w14:textId="77777777">
        <w:trPr>
          <w:cantSplit/>
          <w:trHeight w:val="3105"/>
        </w:trPr>
        <w:tc>
          <w:tcPr>
            <w:tcW w:w="10080" w:type="dxa"/>
            <w:gridSpan w:val="4"/>
          </w:tcPr>
          <w:p w14:paraId="2792C89E" w14:textId="77777777"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Reflection:</w:t>
            </w:r>
          </w:p>
          <w:p w14:paraId="45271CCE" w14:textId="77777777"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April 9, 2026</w:t>
            </w:r>
          </w:p>
          <w:p w14:paraId="0888E8A6" w14:textId="77777777" w:rsidR="00495C78"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We added an extra block of SS today to accommodate for not finishing the slides yesterday and allow the students to complete the reading comprehension sequencing activity. </w:t>
            </w:r>
          </w:p>
          <w:p w14:paraId="0751EBAB" w14:textId="77777777" w:rsidR="00495C78"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I began the lesson with some questions today: Who were the family compact? Who was the Chateau Clique? Who was Louis Papinenu? William Lyon Mackenzie? And Joseph Howe? Why was owning a newspaper important in the Rebellion? This worked well as a review and then moved to the slides. </w:t>
            </w:r>
          </w:p>
          <w:p w14:paraId="6CCABDE9" w14:textId="7077A46B" w:rsidR="00495C78"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After PE we continued with the activity, </w:t>
            </w:r>
            <w:r w:rsidR="00E17152">
              <w:rPr>
                <w:rFonts w:ascii="Calibri" w:eastAsia="Calibri" w:hAnsi="Calibri" w:cs="Calibri"/>
                <w:sz w:val="24"/>
                <w:szCs w:val="24"/>
              </w:rPr>
              <w:t>this</w:t>
            </w:r>
            <w:r>
              <w:rPr>
                <w:rFonts w:ascii="Calibri" w:eastAsia="Calibri" w:hAnsi="Calibri" w:cs="Calibri"/>
                <w:sz w:val="24"/>
                <w:szCs w:val="24"/>
              </w:rPr>
              <w:t xml:space="preserve"> went off way better than the first time</w:t>
            </w:r>
            <w:r w:rsidR="00E17152">
              <w:rPr>
                <w:rFonts w:ascii="Calibri" w:eastAsia="Calibri" w:hAnsi="Calibri" w:cs="Calibri"/>
                <w:sz w:val="24"/>
                <w:szCs w:val="24"/>
              </w:rPr>
              <w:t xml:space="preserve"> I completed this formative assessment</w:t>
            </w:r>
            <w:r>
              <w:rPr>
                <w:rFonts w:ascii="Calibri" w:eastAsia="Calibri" w:hAnsi="Calibri" w:cs="Calibri"/>
                <w:sz w:val="24"/>
                <w:szCs w:val="24"/>
              </w:rPr>
              <w:t xml:space="preserve">. Although it again took a bit longer than I had thought it would, so in the future I need to plan this as the only thing I do in a </w:t>
            </w:r>
            <w:r w:rsidR="00E17152">
              <w:rPr>
                <w:rFonts w:ascii="Calibri" w:eastAsia="Calibri" w:hAnsi="Calibri" w:cs="Calibri"/>
                <w:sz w:val="24"/>
                <w:szCs w:val="24"/>
              </w:rPr>
              <w:t>35-minute</w:t>
            </w:r>
            <w:r>
              <w:rPr>
                <w:rFonts w:ascii="Calibri" w:eastAsia="Calibri" w:hAnsi="Calibri" w:cs="Calibri"/>
                <w:sz w:val="24"/>
                <w:szCs w:val="24"/>
              </w:rPr>
              <w:t xml:space="preserve"> block (It might have just been this class too?). I guess it will depend on the class. </w:t>
            </w:r>
          </w:p>
        </w:tc>
      </w:tr>
      <w:tr w:rsidR="00495C78" w14:paraId="64C76FB9" w14:textId="77777777">
        <w:trPr>
          <w:cantSplit/>
          <w:trHeight w:val="3105"/>
        </w:trPr>
        <w:tc>
          <w:tcPr>
            <w:tcW w:w="10080" w:type="dxa"/>
            <w:gridSpan w:val="4"/>
          </w:tcPr>
          <w:p w14:paraId="2F853192" w14:textId="77777777" w:rsidR="00495C78"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lastRenderedPageBreak/>
              <w:t>April 10, 2026</w:t>
            </w:r>
          </w:p>
          <w:p w14:paraId="23CB6F14" w14:textId="77777777" w:rsidR="00495C78"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I went through the assignment once more and gave the students to block to work on it. </w:t>
            </w:r>
          </w:p>
          <w:p w14:paraId="4E711F37" w14:textId="0DE3CD08" w:rsidR="00495C78"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Many students progressed to Part 2: </w:t>
            </w:r>
            <w:r w:rsidR="00E17152">
              <w:rPr>
                <w:rFonts w:ascii="Calibri" w:eastAsia="Calibri" w:hAnsi="Calibri" w:cs="Calibri"/>
                <w:sz w:val="24"/>
                <w:szCs w:val="24"/>
              </w:rPr>
              <w:t>So,</w:t>
            </w:r>
            <w:r>
              <w:rPr>
                <w:rFonts w:ascii="Calibri" w:eastAsia="Calibri" w:hAnsi="Calibri" w:cs="Calibri"/>
                <w:sz w:val="24"/>
                <w:szCs w:val="24"/>
              </w:rPr>
              <w:t xml:space="preserve"> I am hopeful that this will be completed before I leave so I have time to mark it. I have also given them a final deadline of Wednesday April 15, 2026.</w:t>
            </w:r>
          </w:p>
        </w:tc>
      </w:tr>
    </w:tbl>
    <w:p w14:paraId="5215F7E1" w14:textId="77777777" w:rsidR="00495C78" w:rsidRDefault="00495C78">
      <w:pPr>
        <w:spacing w:line="240" w:lineRule="auto"/>
      </w:pPr>
    </w:p>
    <w:sectPr w:rsidR="00495C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B8290D-B075-574D-836F-BF3DFA790A52}"/>
    <w:embedBold r:id="rId2" w:fontKey="{4C2CE750-99B7-6B45-93F6-B31CCE6A9340}"/>
    <w:embedItalic r:id="rId3" w:fontKey="{353D3E5D-CDAB-C640-9196-AC3B429F2E90}"/>
  </w:font>
  <w:font w:name="Arial">
    <w:panose1 w:val="020B0604020202020204"/>
    <w:charset w:val="00"/>
    <w:family w:val="swiss"/>
    <w:pitch w:val="variable"/>
    <w:sig w:usb0="E0002EFF" w:usb1="C000785B" w:usb2="00000009" w:usb3="00000000" w:csb0="000001FF" w:csb1="00000000"/>
    <w:embedRegular r:id="rId4" w:fontKey="{09452A82-A176-5245-B5C6-0CB015D3A093}"/>
    <w:embedItalic r:id="rId5" w:fontKey="{475F356F-1CD3-1843-B96D-518427DBB409}"/>
  </w:font>
  <w:font w:name="Calibri">
    <w:panose1 w:val="020F0502020204030204"/>
    <w:charset w:val="00"/>
    <w:family w:val="swiss"/>
    <w:pitch w:val="variable"/>
    <w:sig w:usb0="E4002EFF" w:usb1="C200247B" w:usb2="00000009" w:usb3="00000000" w:csb0="000001FF" w:csb1="00000000"/>
    <w:embedRegular r:id="rId6" w:fontKey="{9FFFE425-F81F-0D40-AA0C-67A63DB2FB3B}"/>
    <w:embedBold r:id="rId7" w:fontKey="{1BFBAC9F-FED2-2545-ACA9-6F0E0E9C6441}"/>
  </w:font>
  <w:font w:name="Cambria">
    <w:panose1 w:val="02040503050406030204"/>
    <w:charset w:val="00"/>
    <w:family w:val="roman"/>
    <w:pitch w:val="variable"/>
    <w:sig w:usb0="E00006FF" w:usb1="420024FF" w:usb2="02000000" w:usb3="00000000" w:csb0="0000019F" w:csb1="00000000"/>
    <w:embedRegular r:id="rId8" w:fontKey="{826D5080-B5E6-7B4E-B17D-939970CD14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4570"/>
    <w:multiLevelType w:val="multilevel"/>
    <w:tmpl w:val="55784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D063A"/>
    <w:multiLevelType w:val="multilevel"/>
    <w:tmpl w:val="079A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6368FB"/>
    <w:multiLevelType w:val="multilevel"/>
    <w:tmpl w:val="6920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94DFC"/>
    <w:multiLevelType w:val="multilevel"/>
    <w:tmpl w:val="E3F49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21995"/>
    <w:multiLevelType w:val="multilevel"/>
    <w:tmpl w:val="34506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851EB9"/>
    <w:multiLevelType w:val="multilevel"/>
    <w:tmpl w:val="A53C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23184E"/>
    <w:multiLevelType w:val="multilevel"/>
    <w:tmpl w:val="5C9AD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C41A81"/>
    <w:multiLevelType w:val="multilevel"/>
    <w:tmpl w:val="D9320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3F2EC7"/>
    <w:multiLevelType w:val="multilevel"/>
    <w:tmpl w:val="7FCA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161943"/>
    <w:multiLevelType w:val="multilevel"/>
    <w:tmpl w:val="9A263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194F0D"/>
    <w:multiLevelType w:val="multilevel"/>
    <w:tmpl w:val="CD40B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08081">
    <w:abstractNumId w:val="1"/>
  </w:num>
  <w:num w:numId="2" w16cid:durableId="295721271">
    <w:abstractNumId w:val="6"/>
  </w:num>
  <w:num w:numId="3" w16cid:durableId="1337149880">
    <w:abstractNumId w:val="7"/>
  </w:num>
  <w:num w:numId="4" w16cid:durableId="431823514">
    <w:abstractNumId w:val="0"/>
  </w:num>
  <w:num w:numId="5" w16cid:durableId="64647557">
    <w:abstractNumId w:val="3"/>
  </w:num>
  <w:num w:numId="6" w16cid:durableId="2057775580">
    <w:abstractNumId w:val="9"/>
  </w:num>
  <w:num w:numId="7" w16cid:durableId="1187057295">
    <w:abstractNumId w:val="2"/>
  </w:num>
  <w:num w:numId="8" w16cid:durableId="635064659">
    <w:abstractNumId w:val="4"/>
  </w:num>
  <w:num w:numId="9" w16cid:durableId="1505124569">
    <w:abstractNumId w:val="5"/>
  </w:num>
  <w:num w:numId="10" w16cid:durableId="1802531770">
    <w:abstractNumId w:val="10"/>
  </w:num>
  <w:num w:numId="11" w16cid:durableId="15536199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C78"/>
    <w:rsid w:val="00495C78"/>
    <w:rsid w:val="00A046CA"/>
    <w:rsid w:val="00E17152"/>
    <w:rsid w:val="00F713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4CC2C52"/>
  <w15:docId w15:val="{0923EBA5-5658-8544-A04D-B24E01BD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GgUllcm7JWkm3ziXzKNwZirUUbbAOoMeRdmxuyO4Vd0/edit?usp=drive_link" TargetMode="External"/><Relationship Id="rId5" Type="http://schemas.openxmlformats.org/officeDocument/2006/relationships/hyperlink" Target="https://docs.google.com/document/d/1X4FQCiqWdaXTH-m_jdCtSQJH9lcUFt4ICNhgXnwt_cY/edit?usp=drive_li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819</Words>
  <Characters>4109</Characters>
  <Application>Microsoft Office Word</Application>
  <DocSecurity>0</DocSecurity>
  <Lines>100</Lines>
  <Paragraphs>78</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Christa Flowers</cp:lastModifiedBy>
  <cp:revision>2</cp:revision>
  <dcterms:created xsi:type="dcterms:W3CDTF">2026-04-14T16:46:00Z</dcterms:created>
  <dcterms:modified xsi:type="dcterms:W3CDTF">2026-04-14T16:46:00Z</dcterms:modified>
</cp:coreProperties>
</file>